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E28BE" w14:textId="06E34007" w:rsidR="006D434E" w:rsidRDefault="0038263E">
      <w:pPr>
        <w:pStyle w:val="2nesltext"/>
        <w:contextualSpacing/>
        <w:jc w:val="center"/>
        <w:rPr>
          <w:rFonts w:asciiTheme="minorHAnsi" w:hAnsiTheme="minorHAnsi"/>
          <w:b/>
        </w:rPr>
      </w:pPr>
      <w:r>
        <w:rPr>
          <w:b/>
          <w:caps/>
        </w:rPr>
        <w:t xml:space="preserve">Příloha č. </w:t>
      </w:r>
      <w:r w:rsidR="00B80F94">
        <w:rPr>
          <w:b/>
          <w:caps/>
        </w:rPr>
        <w:t>3</w:t>
      </w:r>
      <w:r>
        <w:rPr>
          <w:b/>
          <w:caps/>
        </w:rPr>
        <w:t xml:space="preserve"> dokumentace </w:t>
      </w:r>
      <w:r w:rsidR="002C79EF">
        <w:rPr>
          <w:b/>
          <w:caps/>
        </w:rPr>
        <w:t>ZADÁVACÍHO</w:t>
      </w:r>
      <w:r>
        <w:rPr>
          <w:b/>
          <w:caps/>
        </w:rPr>
        <w:t xml:space="preserve"> řízení</w:t>
      </w:r>
    </w:p>
    <w:p w14:paraId="59FE28BF" w14:textId="77777777" w:rsidR="006D434E" w:rsidRDefault="0038263E">
      <w:pPr>
        <w:pStyle w:val="2nesltext"/>
        <w:contextualSpacing/>
        <w:jc w:val="center"/>
        <w:rPr>
          <w:rFonts w:asciiTheme="minorHAnsi" w:hAnsiTheme="minorHAnsi"/>
          <w:b/>
          <w:sz w:val="28"/>
          <w:lang w:eastAsia="cs-CZ"/>
        </w:rPr>
      </w:pPr>
      <w:r>
        <w:rPr>
          <w:rFonts w:asciiTheme="minorHAnsi" w:hAnsiTheme="minorHAnsi"/>
          <w:b/>
          <w:sz w:val="28"/>
          <w:lang w:eastAsia="cs-CZ"/>
        </w:rPr>
        <w:t>-</w:t>
      </w:r>
    </w:p>
    <w:p w14:paraId="59FE28C0" w14:textId="77777777" w:rsidR="006D434E" w:rsidRDefault="0038263E">
      <w:pPr>
        <w:pStyle w:val="2nesltext"/>
        <w:contextualSpacing/>
        <w:jc w:val="center"/>
        <w:rPr>
          <w:b/>
          <w:caps/>
          <w:color w:val="004650"/>
          <w:sz w:val="28"/>
        </w:rPr>
      </w:pPr>
      <w:bookmarkStart w:id="0" w:name="_Ref467957204"/>
      <w:r>
        <w:rPr>
          <w:b/>
          <w:caps/>
          <w:color w:val="004650"/>
          <w:sz w:val="28"/>
        </w:rPr>
        <w:t>Specifikace plnění</w:t>
      </w:r>
      <w:bookmarkEnd w:id="0"/>
      <w:r>
        <w:rPr>
          <w:b/>
          <w:caps/>
          <w:color w:val="004650"/>
          <w:sz w:val="28"/>
        </w:rPr>
        <w:t xml:space="preserve"> </w:t>
      </w:r>
    </w:p>
    <w:p w14:paraId="59FE28C1" w14:textId="4A182CB4" w:rsidR="006D434E" w:rsidRDefault="0093552B">
      <w:pPr>
        <w:pStyle w:val="2nesltext"/>
        <w:spacing w:before="240"/>
        <w:rPr>
          <w:rFonts w:asciiTheme="minorHAnsi" w:hAnsiTheme="minorHAnsi"/>
          <w:lang w:eastAsia="cs-CZ"/>
        </w:rPr>
      </w:pPr>
      <w:r>
        <w:rPr>
          <w:rFonts w:asciiTheme="minorHAnsi" w:hAnsiTheme="minorHAnsi"/>
          <w:lang w:eastAsia="cs-CZ"/>
        </w:rPr>
        <w:t xml:space="preserve"> </w:t>
      </w:r>
    </w:p>
    <w:p w14:paraId="59FE28C2" w14:textId="77777777" w:rsidR="006D434E" w:rsidRDefault="0038263E">
      <w:pPr>
        <w:pStyle w:val="2nesltext"/>
        <w:spacing w:before="240"/>
        <w:rPr>
          <w:rFonts w:asciiTheme="minorHAnsi" w:hAnsiTheme="minorHAnsi"/>
          <w:b/>
          <w:sz w:val="28"/>
          <w:lang w:eastAsia="cs-CZ"/>
        </w:rPr>
      </w:pPr>
      <w:r>
        <w:rPr>
          <w:rFonts w:asciiTheme="minorHAnsi" w:hAnsiTheme="minorHAnsi"/>
          <w:lang w:eastAsia="cs-CZ"/>
        </w:rPr>
        <w:t>Předmět plnění veřejné zakázky musí splňovat níže uvedené minimální požadavky zadavatele na technické parametry a výbavu:</w:t>
      </w:r>
    </w:p>
    <w:tbl>
      <w:tblPr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5669"/>
        <w:gridCol w:w="2977"/>
      </w:tblGrid>
      <w:tr w:rsidR="006D434E" w14:paraId="59FE28C4" w14:textId="77777777">
        <w:trPr>
          <w:trHeight w:val="242"/>
        </w:trPr>
        <w:tc>
          <w:tcPr>
            <w:tcW w:w="91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650"/>
          </w:tcPr>
          <w:p w14:paraId="59FE28C3" w14:textId="700B311F" w:rsidR="006D434E" w:rsidRDefault="0038263E">
            <w:pPr>
              <w:widowControl w:val="0"/>
              <w:ind w:left="142"/>
              <w:rPr>
                <w:rFonts w:asciiTheme="minorHAnsi" w:eastAsia="Calibri" w:hAnsiTheme="minorHAnsi" w:cs="Arial"/>
                <w:color w:val="FFFFFF" w:themeColor="background1"/>
              </w:rPr>
            </w:pPr>
            <w:r>
              <w:rPr>
                <w:rFonts w:asciiTheme="minorHAnsi" w:eastAsia="Calibri" w:hAnsiTheme="minorHAnsi" w:cs="Arial"/>
                <w:b/>
                <w:bCs/>
                <w:color w:val="FFFFFF" w:themeColor="background1"/>
                <w:sz w:val="32"/>
                <w:szCs w:val="32"/>
              </w:rPr>
              <w:t xml:space="preserve">Specifikace plnění – </w:t>
            </w:r>
            <w:r w:rsidR="00F35630">
              <w:rPr>
                <w:rFonts w:asciiTheme="minorHAnsi" w:eastAsia="Calibri" w:hAnsiTheme="minorHAnsi" w:cs="Arial"/>
                <w:b/>
                <w:bCs/>
                <w:color w:val="FFFFFF" w:themeColor="background1"/>
                <w:sz w:val="32"/>
                <w:szCs w:val="32"/>
              </w:rPr>
              <w:t>Optický spektrometr</w:t>
            </w:r>
          </w:p>
        </w:tc>
      </w:tr>
      <w:tr w:rsidR="006D434E" w14:paraId="59FE28C7" w14:textId="77777777">
        <w:trPr>
          <w:trHeight w:val="500"/>
        </w:trPr>
        <w:tc>
          <w:tcPr>
            <w:tcW w:w="6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5" w14:textId="77777777" w:rsidR="006D434E" w:rsidRPr="0046737F" w:rsidRDefault="0038263E">
            <w:pPr>
              <w:widowControl w:val="0"/>
              <w:ind w:left="142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Označení dodávky (min. značka a typ)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6" w14:textId="77777777" w:rsidR="006D434E" w:rsidRPr="0046737F" w:rsidRDefault="0038263E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8CA" w14:textId="77777777">
        <w:trPr>
          <w:trHeight w:val="500"/>
        </w:trPr>
        <w:tc>
          <w:tcPr>
            <w:tcW w:w="6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8" w14:textId="5498705E" w:rsidR="006D434E" w:rsidRPr="0046737F" w:rsidRDefault="0038263E">
            <w:pPr>
              <w:widowControl w:val="0"/>
              <w:ind w:left="142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Jednotlivé technické parametry </w:t>
            </w:r>
            <w:r w:rsidR="0044625E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plnění</w:t>
            </w:r>
            <w:r w:rsidRPr="0046737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9" w14:textId="3994CD81" w:rsidR="006D434E" w:rsidRPr="0046737F" w:rsidRDefault="0038263E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Údaje o nabízeném </w:t>
            </w:r>
            <w:r w:rsidR="0044625E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plnění</w:t>
            </w:r>
          </w:p>
        </w:tc>
      </w:tr>
      <w:tr w:rsidR="0044625E" w14:paraId="45A11912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52D70" w14:textId="66E66051" w:rsidR="0044625E" w:rsidRPr="00D575B5" w:rsidRDefault="009F7398" w:rsidP="006D3C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CD504" w14:textId="55DE7CD3" w:rsidR="0044625E" w:rsidRPr="00FD5944" w:rsidRDefault="0026048C" w:rsidP="007C373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048C">
              <w:rPr>
                <w:rFonts w:asciiTheme="minorHAnsi" w:hAnsiTheme="minorHAnsi" w:cstheme="minorHAnsi"/>
                <w:sz w:val="22"/>
                <w:szCs w:val="22"/>
              </w:rPr>
              <w:t>Ohnisková délka ≤ 750 mm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4BE30" w14:textId="5D132B2D" w:rsidR="0044625E" w:rsidRPr="0046737F" w:rsidRDefault="009965FB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="0026048C"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</w:t>
            </w:r>
          </w:p>
        </w:tc>
      </w:tr>
      <w:tr w:rsidR="006D434E" w14:paraId="59FE28CF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CB" w14:textId="2F09FA30" w:rsidR="006D434E" w:rsidRPr="00D575B5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CC" w14:textId="6EA0450C" w:rsidR="006D434E" w:rsidRPr="00D575B5" w:rsidRDefault="006025AE" w:rsidP="007C373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B02D63" w:rsidRPr="00B02D63">
              <w:rPr>
                <w:rFonts w:asciiTheme="minorHAnsi" w:hAnsiTheme="minorHAnsi" w:cstheme="minorHAnsi"/>
                <w:sz w:val="22"/>
                <w:szCs w:val="22"/>
              </w:rPr>
              <w:t>inimálně 1 vstupní štěrbina a minimálně 1 výstupní detektor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CD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  <w:p w14:paraId="59FE28CE" w14:textId="77777777" w:rsidR="006D434E" w:rsidRPr="0046737F" w:rsidRDefault="0038263E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highlight w:val="yellow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>a dále doplní skutečnou hodnotu</w:t>
            </w:r>
          </w:p>
        </w:tc>
      </w:tr>
      <w:tr w:rsidR="006D434E" w14:paraId="59FE28D4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0" w14:textId="2CCFD975" w:rsidR="006D434E" w:rsidRPr="00D575B5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1" w14:textId="4B741F63" w:rsidR="006D434E" w:rsidRPr="00D575B5" w:rsidRDefault="00B02D63" w:rsidP="007C3739">
            <w:pPr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B02D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Rozsah vlnových délek</w:t>
            </w:r>
            <w:r w:rsidR="006025A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min.</w:t>
            </w:r>
            <w:r w:rsidRPr="00B02D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200 – 900 nm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2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  <w:p w14:paraId="59FE28D3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>a dále doplní skutečnou hodnotu</w:t>
            </w:r>
          </w:p>
        </w:tc>
      </w:tr>
      <w:tr w:rsidR="006D434E" w14:paraId="59FE28D9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5" w14:textId="3CD62510" w:rsidR="006D434E" w:rsidRPr="0046737F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6" w14:textId="05ABDC90" w:rsidR="006D434E" w:rsidRPr="0046737F" w:rsidRDefault="00266D5B" w:rsidP="007C373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6D5B">
              <w:rPr>
                <w:rFonts w:asciiTheme="minorHAnsi" w:hAnsiTheme="minorHAnsi" w:cstheme="minorHAnsi"/>
                <w:sz w:val="22"/>
                <w:szCs w:val="22"/>
              </w:rPr>
              <w:t>Rozlišení ≤ 0.1 nm při vlnové délce 500 nm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8" w14:textId="768A16F9" w:rsidR="006D434E" w:rsidRPr="0046737F" w:rsidRDefault="0038263E" w:rsidP="002223F3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8DD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A" w14:textId="7E589C31" w:rsidR="006D434E" w:rsidRPr="0046737F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B" w14:textId="00795371" w:rsidR="006D434E" w:rsidRPr="0046737F" w:rsidRDefault="00266D5B" w:rsidP="007C3739">
            <w:pPr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266D5B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Motorizovaná vstupní štěrbina nastavitelná</w:t>
            </w:r>
            <w:r w:rsidR="006025A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min.</w:t>
            </w:r>
            <w:r w:rsidRPr="00266D5B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od 0 do 3 mm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C" w14:textId="6E76C429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</w:t>
            </w:r>
          </w:p>
        </w:tc>
      </w:tr>
      <w:tr w:rsidR="006D434E" w14:paraId="59FE28E2" w14:textId="77777777">
        <w:trPr>
          <w:trHeight w:val="510"/>
        </w:trPr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E" w14:textId="286D0BA6" w:rsidR="006D434E" w:rsidRPr="0046737F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F" w14:textId="36F4AD3A" w:rsidR="006D434E" w:rsidRPr="0046737F" w:rsidRDefault="00091B13" w:rsidP="007C373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1B13">
              <w:rPr>
                <w:rFonts w:asciiTheme="minorHAnsi" w:hAnsiTheme="minorHAnsi" w:cstheme="minorHAnsi"/>
                <w:sz w:val="22"/>
                <w:szCs w:val="22"/>
              </w:rPr>
              <w:t>Adaptér pro optický kabel s X-Y posunem před vstupní štěrbinou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1" w14:textId="24F511AB" w:rsidR="006D434E" w:rsidRPr="0046737F" w:rsidRDefault="0038263E" w:rsidP="007432CC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8E7" w14:textId="77777777">
        <w:trPr>
          <w:trHeight w:val="510"/>
        </w:trPr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3" w14:textId="7A649EEA" w:rsidR="006D434E" w:rsidRPr="0046737F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4" w14:textId="174244BB" w:rsidR="006D434E" w:rsidRPr="0046737F" w:rsidRDefault="00091B13" w:rsidP="007C373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1B13">
              <w:rPr>
                <w:rFonts w:asciiTheme="minorHAnsi" w:hAnsiTheme="minorHAnsi" w:cstheme="minorHAnsi"/>
                <w:sz w:val="22"/>
                <w:szCs w:val="22"/>
              </w:rPr>
              <w:t>Výměnný stolek s</w:t>
            </w:r>
            <w:r w:rsidR="002D2EE1">
              <w:rPr>
                <w:rFonts w:asciiTheme="minorHAnsi" w:hAnsiTheme="minorHAnsi" w:cstheme="minorHAnsi"/>
                <w:sz w:val="22"/>
                <w:szCs w:val="22"/>
              </w:rPr>
              <w:t> min.</w:t>
            </w:r>
            <w:r w:rsidRPr="00091B13">
              <w:rPr>
                <w:rFonts w:asciiTheme="minorHAnsi" w:hAnsiTheme="minorHAnsi" w:cstheme="minorHAnsi"/>
                <w:sz w:val="22"/>
                <w:szCs w:val="22"/>
              </w:rPr>
              <w:t xml:space="preserve"> třemi různými optickými mřížkami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6" w14:textId="556CDAB6" w:rsidR="006D434E" w:rsidRPr="0046737F" w:rsidRDefault="0038263E" w:rsidP="00A749AD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8EB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8" w14:textId="01317F62" w:rsidR="006D434E" w:rsidRPr="0046737F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9" w14:textId="6D2A4147" w:rsidR="006D434E" w:rsidRPr="00F35630" w:rsidRDefault="00091B13" w:rsidP="007C373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5630">
              <w:rPr>
                <w:rFonts w:asciiTheme="minorHAnsi" w:hAnsiTheme="minorHAnsi" w:cstheme="minorHAnsi"/>
                <w:sz w:val="22"/>
                <w:szCs w:val="22"/>
              </w:rPr>
              <w:t>Motorizovaný karusel s minimálně 5 optickými filtry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A" w14:textId="46835CCB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="00091B13"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</w:t>
            </w:r>
          </w:p>
        </w:tc>
      </w:tr>
      <w:tr w:rsidR="006D434E" w14:paraId="59FE28EF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C" w14:textId="62F07631" w:rsidR="006D434E" w:rsidRPr="0046737F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D" w14:textId="6923E624" w:rsidR="006D434E" w:rsidRPr="00F35630" w:rsidRDefault="00FB12C4" w:rsidP="007C373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5630">
              <w:rPr>
                <w:rFonts w:asciiTheme="minorHAnsi" w:hAnsiTheme="minorHAnsi" w:cstheme="minorHAnsi"/>
                <w:sz w:val="22"/>
                <w:szCs w:val="22"/>
              </w:rPr>
              <w:t>Vnitřní mechanická závěrka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E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</w:t>
            </w:r>
          </w:p>
        </w:tc>
      </w:tr>
      <w:tr w:rsidR="006D434E" w14:paraId="59FE28F3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0" w14:textId="3246F139" w:rsidR="006D434E" w:rsidRPr="0046737F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1" w14:textId="57476D25" w:rsidR="006D434E" w:rsidRPr="00F35630" w:rsidRDefault="00FB12C4" w:rsidP="007C3739">
            <w:pPr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F35630">
              <w:rPr>
                <w:rFonts w:asciiTheme="minorHAnsi" w:hAnsiTheme="minorHAnsi" w:cstheme="minorHAnsi"/>
                <w:sz w:val="22"/>
                <w:szCs w:val="22"/>
              </w:rPr>
              <w:t>Velikost detektoru v pixelech minimálně 1024x255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2" w14:textId="314982CB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="00FB12C4"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</w:t>
            </w:r>
          </w:p>
        </w:tc>
      </w:tr>
      <w:tr w:rsidR="006D434E" w14:paraId="59FE28F7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4" w14:textId="4406C012" w:rsidR="006D434E" w:rsidRPr="0046737F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5" w14:textId="5A65F51A" w:rsidR="006D434E" w:rsidRPr="0046737F" w:rsidRDefault="00FB12C4" w:rsidP="007C373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B12C4">
              <w:rPr>
                <w:rFonts w:asciiTheme="minorHAnsi" w:hAnsiTheme="minorHAnsi" w:cstheme="minorHAnsi"/>
                <w:sz w:val="22"/>
                <w:szCs w:val="22"/>
              </w:rPr>
              <w:t>Chlazení detektoru alespoň na -40 stupňů Celsia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6" w14:textId="7D3EDAD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="0095336F"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</w:t>
            </w:r>
          </w:p>
        </w:tc>
      </w:tr>
      <w:tr w:rsidR="006D434E" w14:paraId="59FE28FB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8" w14:textId="6395F6E9" w:rsidR="006D434E" w:rsidRPr="0046737F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9" w14:textId="05BF9DB0" w:rsidR="006D434E" w:rsidRPr="0046737F" w:rsidRDefault="00B778D7" w:rsidP="007C373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778D7">
              <w:rPr>
                <w:rFonts w:asciiTheme="minorHAnsi" w:hAnsiTheme="minorHAnsi" w:cstheme="minorHAnsi"/>
                <w:sz w:val="22"/>
                <w:szCs w:val="22"/>
              </w:rPr>
              <w:t>Časové rozlišení lepší než 30 ns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A" w14:textId="198AB2FD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="00B778D7"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</w:t>
            </w:r>
          </w:p>
        </w:tc>
      </w:tr>
      <w:tr w:rsidR="006D434E" w14:paraId="59FE28FF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C" w14:textId="03DC8180" w:rsidR="006D434E" w:rsidRPr="0046737F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D" w14:textId="69CF8AD6" w:rsidR="006D434E" w:rsidRPr="0046737F" w:rsidRDefault="00F35630" w:rsidP="007C373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5630">
              <w:rPr>
                <w:rFonts w:asciiTheme="minorHAnsi" w:hAnsiTheme="minorHAnsi" w:cstheme="minorHAnsi"/>
                <w:sz w:val="22"/>
                <w:szCs w:val="22"/>
              </w:rPr>
              <w:t>Konfigurace systému</w:t>
            </w:r>
            <w:r w:rsidR="002D2EE1">
              <w:rPr>
                <w:rFonts w:asciiTheme="minorHAnsi" w:hAnsiTheme="minorHAnsi" w:cstheme="minorHAnsi"/>
                <w:sz w:val="22"/>
                <w:szCs w:val="22"/>
              </w:rPr>
              <w:t xml:space="preserve"> v rámci dodávky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E" w14:textId="37EB2596" w:rsidR="003A015E" w:rsidRPr="0046737F" w:rsidRDefault="0038263E" w:rsidP="00F35630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903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0" w14:textId="416EE6CE" w:rsidR="006D434E" w:rsidRPr="0046737F" w:rsidRDefault="009F7398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1" w14:textId="7329FC31" w:rsidR="006D434E" w:rsidRPr="0046737F" w:rsidRDefault="00F35630" w:rsidP="007C373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5630">
              <w:rPr>
                <w:rFonts w:asciiTheme="minorHAnsi" w:hAnsiTheme="minorHAnsi" w:cstheme="minorHAnsi"/>
                <w:sz w:val="22"/>
                <w:szCs w:val="22"/>
              </w:rPr>
              <w:t>Software pro detektor a spektrometr</w:t>
            </w:r>
            <w:r w:rsidR="00346933">
              <w:rPr>
                <w:rFonts w:asciiTheme="minorHAnsi" w:hAnsiTheme="minorHAnsi" w:cstheme="minorHAnsi"/>
                <w:sz w:val="22"/>
                <w:szCs w:val="22"/>
              </w:rPr>
              <w:t xml:space="preserve"> pracující pod aktuální verzí systému MS Windows a umožňující používat výše uvedené vybavení a parametry spektrometru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2" w14:textId="530DBCA4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="00B75842"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</w:t>
            </w:r>
          </w:p>
        </w:tc>
      </w:tr>
    </w:tbl>
    <w:p w14:paraId="59FE2912" w14:textId="1FF75310" w:rsidR="006D434E" w:rsidRDefault="0038263E">
      <w:pPr>
        <w:pStyle w:val="2nesltext"/>
        <w:keepNext/>
        <w:keepLines/>
        <w:spacing w:before="0" w:after="0"/>
        <w:rPr>
          <w:rFonts w:asciiTheme="minorHAnsi" w:hAnsiTheme="minorHAnsi"/>
          <w:i/>
          <w:lang w:eastAsia="cs-CZ"/>
        </w:rPr>
      </w:pPr>
      <w:r>
        <w:rPr>
          <w:rFonts w:asciiTheme="minorHAnsi" w:hAnsiTheme="minorHAnsi"/>
          <w:b/>
          <w:i/>
          <w:u w:val="single"/>
          <w:lang w:eastAsia="cs-CZ"/>
        </w:rPr>
        <w:lastRenderedPageBreak/>
        <w:t xml:space="preserve">Pokyny pro účastníka </w:t>
      </w:r>
      <w:r w:rsidR="007B204F">
        <w:rPr>
          <w:rFonts w:asciiTheme="minorHAnsi" w:hAnsiTheme="minorHAnsi"/>
          <w:b/>
          <w:i/>
          <w:u w:val="single"/>
          <w:lang w:eastAsia="cs-CZ"/>
        </w:rPr>
        <w:t>zadávacího</w:t>
      </w:r>
      <w:r>
        <w:rPr>
          <w:rFonts w:asciiTheme="minorHAnsi" w:hAnsiTheme="minorHAnsi"/>
          <w:b/>
          <w:i/>
          <w:u w:val="single"/>
          <w:lang w:eastAsia="cs-CZ"/>
        </w:rPr>
        <w:t xml:space="preserve"> řízení</w:t>
      </w:r>
      <w:r>
        <w:rPr>
          <w:rFonts w:asciiTheme="minorHAnsi" w:hAnsiTheme="minorHAnsi"/>
          <w:i/>
          <w:lang w:eastAsia="cs-CZ"/>
        </w:rPr>
        <w:t xml:space="preserve">: </w:t>
      </w:r>
    </w:p>
    <w:p w14:paraId="59FE2913" w14:textId="1FD30414" w:rsidR="006D434E" w:rsidRDefault="0038263E">
      <w:pPr>
        <w:pStyle w:val="2nesltext"/>
        <w:spacing w:before="240" w:after="600"/>
        <w:rPr>
          <w:rFonts w:asciiTheme="minorHAnsi" w:hAnsiTheme="minorHAnsi"/>
          <w:i/>
          <w:lang w:eastAsia="cs-CZ"/>
        </w:rPr>
      </w:pPr>
      <w:r>
        <w:rPr>
          <w:rFonts w:asciiTheme="minorHAnsi" w:hAnsiTheme="minorHAnsi"/>
          <w:i/>
          <w:lang w:eastAsia="cs-CZ"/>
        </w:rPr>
        <w:t xml:space="preserve">Účastník </w:t>
      </w:r>
      <w:r w:rsidR="00F35630">
        <w:rPr>
          <w:rFonts w:asciiTheme="minorHAnsi" w:hAnsiTheme="minorHAnsi"/>
          <w:i/>
          <w:lang w:eastAsia="cs-CZ"/>
        </w:rPr>
        <w:t>zadávacího řízení</w:t>
      </w:r>
      <w:r>
        <w:rPr>
          <w:rFonts w:asciiTheme="minorHAnsi" w:hAnsiTheme="minorHAnsi"/>
          <w:i/>
          <w:lang w:eastAsia="cs-CZ"/>
        </w:rPr>
        <w:t xml:space="preserve"> řízení vyplní údaje ve sloupci „Údaje o nabízeném </w:t>
      </w:r>
      <w:r w:rsidR="007B204F">
        <w:rPr>
          <w:rFonts w:asciiTheme="minorHAnsi" w:hAnsiTheme="minorHAnsi"/>
          <w:i/>
          <w:lang w:eastAsia="cs-CZ"/>
        </w:rPr>
        <w:t>plnění</w:t>
      </w:r>
      <w:r>
        <w:rPr>
          <w:rFonts w:asciiTheme="minorHAnsi" w:hAnsiTheme="minorHAnsi"/>
          <w:i/>
          <w:lang w:eastAsia="cs-CZ"/>
        </w:rPr>
        <w:t>“, přičemž u každé položky uvede, zda jím nabízené plnění splňuje příslušný požadavek zadavatele („</w:t>
      </w:r>
      <w:r>
        <w:rPr>
          <w:rFonts w:asciiTheme="minorHAnsi" w:hAnsiTheme="minorHAnsi"/>
          <w:b/>
          <w:i/>
          <w:lang w:eastAsia="cs-CZ"/>
        </w:rPr>
        <w:t>ANO</w:t>
      </w:r>
      <w:r>
        <w:rPr>
          <w:rFonts w:asciiTheme="minorHAnsi" w:hAnsiTheme="minorHAnsi"/>
          <w:i/>
          <w:lang w:eastAsia="cs-CZ"/>
        </w:rPr>
        <w:t>“), nebo nesplňuje („</w:t>
      </w:r>
      <w:r>
        <w:rPr>
          <w:rFonts w:asciiTheme="minorHAnsi" w:hAnsiTheme="minorHAnsi"/>
          <w:b/>
          <w:i/>
          <w:lang w:eastAsia="cs-CZ"/>
        </w:rPr>
        <w:t>NE</w:t>
      </w:r>
      <w:r>
        <w:rPr>
          <w:rFonts w:asciiTheme="minorHAnsi" w:hAnsiTheme="minorHAnsi"/>
          <w:i/>
          <w:lang w:eastAsia="cs-CZ"/>
        </w:rPr>
        <w:t xml:space="preserve">“).  </w:t>
      </w:r>
    </w:p>
    <w:sectPr w:rsidR="006D434E">
      <w:footerReference w:type="default" r:id="rId7"/>
      <w:pgSz w:w="11906" w:h="16838"/>
      <w:pgMar w:top="1417" w:right="1417" w:bottom="1276" w:left="1417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8DA57" w14:textId="77777777" w:rsidR="00F011C0" w:rsidRDefault="00F011C0">
      <w:r>
        <w:separator/>
      </w:r>
    </w:p>
  </w:endnote>
  <w:endnote w:type="continuationSeparator" w:id="0">
    <w:p w14:paraId="01E83988" w14:textId="77777777" w:rsidR="00F011C0" w:rsidRDefault="00F0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2651578"/>
      <w:docPartObj>
        <w:docPartGallery w:val="Page Numbers (Bottom of Page)"/>
        <w:docPartUnique/>
      </w:docPartObj>
    </w:sdtPr>
    <w:sdtEndPr/>
    <w:sdtContent>
      <w:p w14:paraId="59FE2914" w14:textId="77777777" w:rsidR="006D434E" w:rsidRDefault="0038263E">
        <w:pPr>
          <w:pStyle w:val="Zpat"/>
          <w:jc w:val="right"/>
          <w:rPr>
            <w:sz w:val="22"/>
            <w:szCs w:val="22"/>
          </w:rPr>
        </w:pPr>
        <w:r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>
          <w:rPr>
            <w:rFonts w:asciiTheme="minorHAnsi" w:hAnsiTheme="minorHAnsi" w:cstheme="minorHAns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 xml:space="preserve"> PAGE 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>
          <w:rPr>
            <w:rFonts w:ascii="Calibri" w:hAnsi="Calibri" w:cs="Calibri"/>
            <w:sz w:val="22"/>
            <w:szCs w:val="22"/>
          </w:rPr>
          <w:t>2</w:t>
        </w:r>
        <w:r>
          <w:rPr>
            <w:rFonts w:ascii="Calibri" w:hAnsi="Calibri" w:cs="Calibri"/>
            <w:sz w:val="22"/>
            <w:szCs w:val="22"/>
          </w:rPr>
          <w:fldChar w:fldCharType="end"/>
        </w:r>
        <w:r>
          <w:rPr>
            <w:sz w:val="22"/>
            <w:szCs w:val="22"/>
          </w:rPr>
          <w:t xml:space="preserve"> </w:t>
        </w:r>
      </w:p>
    </w:sdtContent>
  </w:sdt>
  <w:p w14:paraId="59FE2915" w14:textId="77777777" w:rsidR="006D434E" w:rsidRDefault="006D434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D188C" w14:textId="77777777" w:rsidR="00F011C0" w:rsidRDefault="00F011C0">
      <w:r>
        <w:separator/>
      </w:r>
    </w:p>
  </w:footnote>
  <w:footnote w:type="continuationSeparator" w:id="0">
    <w:p w14:paraId="4587BAB2" w14:textId="77777777" w:rsidR="00F011C0" w:rsidRDefault="00F011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34E"/>
    <w:rsid w:val="00056ED5"/>
    <w:rsid w:val="00066CD6"/>
    <w:rsid w:val="0008136D"/>
    <w:rsid w:val="000856BD"/>
    <w:rsid w:val="00091B13"/>
    <w:rsid w:val="0009789F"/>
    <w:rsid w:val="000A3E26"/>
    <w:rsid w:val="000B2ACB"/>
    <w:rsid w:val="001337E7"/>
    <w:rsid w:val="00134A0E"/>
    <w:rsid w:val="001363F4"/>
    <w:rsid w:val="00161952"/>
    <w:rsid w:val="002223F3"/>
    <w:rsid w:val="002417B9"/>
    <w:rsid w:val="0026048C"/>
    <w:rsid w:val="00266D5B"/>
    <w:rsid w:val="002A7044"/>
    <w:rsid w:val="002B705B"/>
    <w:rsid w:val="002C79EF"/>
    <w:rsid w:val="002D2EE1"/>
    <w:rsid w:val="00326A4C"/>
    <w:rsid w:val="00345507"/>
    <w:rsid w:val="00346933"/>
    <w:rsid w:val="00363A7F"/>
    <w:rsid w:val="0038263E"/>
    <w:rsid w:val="00384E12"/>
    <w:rsid w:val="003A015E"/>
    <w:rsid w:val="003C58B8"/>
    <w:rsid w:val="003C6E22"/>
    <w:rsid w:val="00403B8C"/>
    <w:rsid w:val="004255EF"/>
    <w:rsid w:val="0044625E"/>
    <w:rsid w:val="0046737F"/>
    <w:rsid w:val="00496B45"/>
    <w:rsid w:val="004D3F41"/>
    <w:rsid w:val="004F003F"/>
    <w:rsid w:val="00514F18"/>
    <w:rsid w:val="00527B48"/>
    <w:rsid w:val="005325E2"/>
    <w:rsid w:val="00555CC0"/>
    <w:rsid w:val="00560D54"/>
    <w:rsid w:val="005770FD"/>
    <w:rsid w:val="006025AE"/>
    <w:rsid w:val="0064436B"/>
    <w:rsid w:val="00661ECA"/>
    <w:rsid w:val="006805CC"/>
    <w:rsid w:val="00684297"/>
    <w:rsid w:val="006C0BBA"/>
    <w:rsid w:val="006D3CF6"/>
    <w:rsid w:val="006D434E"/>
    <w:rsid w:val="00701500"/>
    <w:rsid w:val="0072541F"/>
    <w:rsid w:val="00727A9D"/>
    <w:rsid w:val="007432CC"/>
    <w:rsid w:val="007548B0"/>
    <w:rsid w:val="007920FA"/>
    <w:rsid w:val="007B204F"/>
    <w:rsid w:val="007C3739"/>
    <w:rsid w:val="007D0D2C"/>
    <w:rsid w:val="007F002E"/>
    <w:rsid w:val="00807252"/>
    <w:rsid w:val="0080735D"/>
    <w:rsid w:val="00816CD6"/>
    <w:rsid w:val="00817683"/>
    <w:rsid w:val="00856080"/>
    <w:rsid w:val="00863121"/>
    <w:rsid w:val="00876BDE"/>
    <w:rsid w:val="0089338B"/>
    <w:rsid w:val="008D3F13"/>
    <w:rsid w:val="008F3D5C"/>
    <w:rsid w:val="0091727C"/>
    <w:rsid w:val="0093041D"/>
    <w:rsid w:val="0093552B"/>
    <w:rsid w:val="0095336F"/>
    <w:rsid w:val="00956B08"/>
    <w:rsid w:val="009610A0"/>
    <w:rsid w:val="0098448B"/>
    <w:rsid w:val="009965FB"/>
    <w:rsid w:val="0099683A"/>
    <w:rsid w:val="009F626A"/>
    <w:rsid w:val="009F7398"/>
    <w:rsid w:val="00A12CD9"/>
    <w:rsid w:val="00A749AD"/>
    <w:rsid w:val="00AD2860"/>
    <w:rsid w:val="00B02D63"/>
    <w:rsid w:val="00B361F3"/>
    <w:rsid w:val="00B450A8"/>
    <w:rsid w:val="00B75842"/>
    <w:rsid w:val="00B778D7"/>
    <w:rsid w:val="00B80F94"/>
    <w:rsid w:val="00C13467"/>
    <w:rsid w:val="00C26F1C"/>
    <w:rsid w:val="00C57EF4"/>
    <w:rsid w:val="00CC13B4"/>
    <w:rsid w:val="00CC326A"/>
    <w:rsid w:val="00D2463B"/>
    <w:rsid w:val="00D24E4B"/>
    <w:rsid w:val="00D50063"/>
    <w:rsid w:val="00D575B5"/>
    <w:rsid w:val="00D95AD3"/>
    <w:rsid w:val="00E16629"/>
    <w:rsid w:val="00ED6762"/>
    <w:rsid w:val="00EF5A82"/>
    <w:rsid w:val="00F011C0"/>
    <w:rsid w:val="00F35630"/>
    <w:rsid w:val="00F370C0"/>
    <w:rsid w:val="00FB12C4"/>
    <w:rsid w:val="00FC2A8D"/>
    <w:rsid w:val="00FD53D1"/>
    <w:rsid w:val="00FD5944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E2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6549"/>
    <w:rPr>
      <w:rFonts w:ascii="Times New Roman" w:eastAsia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link w:val="Zhlav"/>
    <w:qFormat/>
    <w:rsid w:val="000D72C7"/>
    <w:rPr>
      <w:rFonts w:ascii="Times New Roman" w:eastAsia="Calibri" w:hAnsi="Times New Roman" w:cs="Times New Roman"/>
      <w:sz w:val="24"/>
      <w:szCs w:val="24"/>
    </w:rPr>
  </w:style>
  <w:style w:type="character" w:styleId="Siln">
    <w:name w:val="Strong"/>
    <w:qFormat/>
    <w:rsid w:val="00072310"/>
    <w:rPr>
      <w:b/>
      <w:bCs/>
    </w:rPr>
  </w:style>
  <w:style w:type="character" w:customStyle="1" w:styleId="ZpatChar">
    <w:name w:val="Zápatí Char"/>
    <w:link w:val="Zpat"/>
    <w:uiPriority w:val="99"/>
    <w:qFormat/>
    <w:rsid w:val="004308ED"/>
    <w:rPr>
      <w:rFonts w:ascii="Times New Roman" w:eastAsia="Times New Roman" w:hAnsi="Times New Roman"/>
    </w:rPr>
  </w:style>
  <w:style w:type="character" w:customStyle="1" w:styleId="TextbublinyChar">
    <w:name w:val="Text bubliny Char"/>
    <w:link w:val="Textbubliny"/>
    <w:uiPriority w:val="99"/>
    <w:semiHidden/>
    <w:qFormat/>
    <w:rsid w:val="004308ED"/>
    <w:rPr>
      <w:rFonts w:ascii="Tahoma" w:eastAsia="Times New Roman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450AC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5F469F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5F469F"/>
    <w:rPr>
      <w:rFonts w:ascii="Times New Roman" w:eastAsia="Times New Roman" w:hAnsi="Times New Roma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5F469F"/>
    <w:rPr>
      <w:rFonts w:ascii="Times New Roman" w:eastAsia="Times New Roman" w:hAnsi="Times New Roman"/>
      <w:b/>
      <w:bCs/>
    </w:rPr>
  </w:style>
  <w:style w:type="character" w:styleId="slodku">
    <w:name w:val="line number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nhideWhenUsed/>
    <w:rsid w:val="000D72C7"/>
    <w:pPr>
      <w:tabs>
        <w:tab w:val="center" w:pos="4536"/>
        <w:tab w:val="right" w:pos="9072"/>
      </w:tabs>
    </w:pPr>
    <w:rPr>
      <w:rFonts w:eastAsia="Calibri"/>
      <w:szCs w:val="24"/>
    </w:rPr>
  </w:style>
  <w:style w:type="paragraph" w:styleId="Zpat">
    <w:name w:val="footer"/>
    <w:basedOn w:val="Normln"/>
    <w:link w:val="ZpatChar"/>
    <w:uiPriority w:val="99"/>
    <w:unhideWhenUsed/>
    <w:rsid w:val="004308ED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4308ED"/>
    <w:rPr>
      <w:rFonts w:ascii="Tahoma" w:hAnsi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F6549"/>
    <w:pPr>
      <w:ind w:left="720"/>
      <w:contextualSpacing/>
    </w:pPr>
  </w:style>
  <w:style w:type="paragraph" w:customStyle="1" w:styleId="2nesltext">
    <w:name w:val="2nečísl.text"/>
    <w:basedOn w:val="Normln"/>
    <w:qFormat/>
    <w:rsid w:val="003142C3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5F469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5F469F"/>
    <w:rPr>
      <w:b/>
      <w:bCs/>
    </w:rPr>
  </w:style>
  <w:style w:type="paragraph" w:customStyle="1" w:styleId="Obsahtabulky">
    <w:name w:val="Obsah tabulky"/>
    <w:basedOn w:val="Normln"/>
    <w:qFormat/>
    <w:pPr>
      <w:widowControl w:val="0"/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table" w:styleId="Mkatabulky">
    <w:name w:val="Table Grid"/>
    <w:basedOn w:val="Normlntabulka"/>
    <w:uiPriority w:val="59"/>
    <w:rsid w:val="00F63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E001A-E4A1-4A3B-B044-0333F908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2023-02-04T07:59:00Z</dcterms:created>
  <dcterms:modified xsi:type="dcterms:W3CDTF">2024-03-04T18:45:00Z</dcterms:modified>
  <dc:language/>
</cp:coreProperties>
</file>